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3C47" w:rsidRPr="00C41367" w:rsidRDefault="00D73C47" w:rsidP="007F3257">
      <w:pPr>
        <w:rPr>
          <w:rFonts w:asciiTheme="majorHAnsi" w:hAnsiTheme="majorHAnsi"/>
          <w:sz w:val="26"/>
          <w:szCs w:val="26"/>
          <w:lang w:val="fr-FR"/>
        </w:rPr>
      </w:pPr>
      <w:r w:rsidRPr="00C41367">
        <w:rPr>
          <w:rFonts w:asciiTheme="majorHAnsi" w:hAnsiTheme="majorHAnsi"/>
          <w:noProof/>
          <w:sz w:val="26"/>
          <w:szCs w:val="26"/>
          <w:lang w:val="en-US"/>
        </w:rPr>
        <w:drawing>
          <wp:anchor distT="0" distB="0" distL="114300" distR="114300" simplePos="0" relativeHeight="251658240" behindDoc="1" locked="1" layoutInCell="1" allowOverlap="0">
            <wp:simplePos x="0" y="0"/>
            <wp:positionH relativeFrom="column">
              <wp:posOffset>2282825</wp:posOffset>
            </wp:positionH>
            <wp:positionV relativeFrom="page">
              <wp:posOffset>40640</wp:posOffset>
            </wp:positionV>
            <wp:extent cx="2060575" cy="1410970"/>
            <wp:effectExtent l="25400" t="0" r="0" b="0"/>
            <wp:wrapNone/>
            <wp:docPr id="8" name="Placeholder" descr="LOGO_occur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ccurrence.jpg"/>
                    <pic:cNvPicPr/>
                  </pic:nvPicPr>
                  <pic:blipFill>
                    <a:blip r:embed="rId7"/>
                    <a:stretch>
                      <a:fillRect/>
                    </a:stretch>
                  </pic:blipFill>
                  <pic:spPr>
                    <a:xfrm>
                      <a:off x="0" y="0"/>
                      <a:ext cx="2060575" cy="1410970"/>
                    </a:xfrm>
                    <a:prstGeom prst="rect">
                      <a:avLst/>
                    </a:prstGeom>
                  </pic:spPr>
                </pic:pic>
              </a:graphicData>
            </a:graphic>
          </wp:anchor>
        </w:drawing>
      </w:r>
    </w:p>
    <w:p w:rsidR="00D73C47" w:rsidRPr="00C41367" w:rsidRDefault="00C41367" w:rsidP="00D74981">
      <w:pPr>
        <w:rPr>
          <w:rFonts w:asciiTheme="majorHAnsi" w:hAnsiTheme="majorHAnsi"/>
          <w:sz w:val="26"/>
          <w:szCs w:val="26"/>
          <w:lang w:val="fr-FR"/>
        </w:rPr>
      </w:pPr>
      <w:r>
        <w:rPr>
          <w:rFonts w:asciiTheme="majorHAnsi" w:hAnsiTheme="majorHAnsi"/>
          <w:sz w:val="26"/>
          <w:szCs w:val="26"/>
          <w:lang w:val="fr-FR"/>
        </w:rPr>
        <w:br/>
      </w:r>
    </w:p>
    <w:p w:rsidR="006D1E76" w:rsidRPr="00C41367" w:rsidRDefault="006D1E76" w:rsidP="00CC7EC2">
      <w:pPr>
        <w:widowControl w:val="0"/>
        <w:autoSpaceDE w:val="0"/>
        <w:autoSpaceDN w:val="0"/>
        <w:adjustRightInd w:val="0"/>
        <w:spacing w:after="0"/>
        <w:jc w:val="both"/>
        <w:rPr>
          <w:rFonts w:asciiTheme="majorHAnsi" w:hAnsiTheme="majorHAnsi" w:cs="Ayuthaya"/>
          <w:b/>
          <w:sz w:val="32"/>
          <w:szCs w:val="32"/>
          <w:lang w:val="fr-FR"/>
        </w:rPr>
      </w:pPr>
      <w:r w:rsidRPr="00C41367">
        <w:rPr>
          <w:rFonts w:asciiTheme="majorHAnsi" w:hAnsiTheme="majorHAnsi" w:cs="Ayuthaya"/>
          <w:b/>
          <w:sz w:val="32"/>
          <w:szCs w:val="32"/>
          <w:lang w:val="fr-FR"/>
        </w:rPr>
        <w:t>BETTINA HOFFMANN</w:t>
      </w:r>
      <w:r w:rsidR="00265DAE" w:rsidRPr="00C41367">
        <w:rPr>
          <w:rFonts w:asciiTheme="majorHAnsi" w:hAnsiTheme="majorHAnsi" w:cs="Ayuthaya"/>
          <w:b/>
          <w:sz w:val="32"/>
          <w:szCs w:val="32"/>
          <w:lang w:val="fr-FR"/>
        </w:rPr>
        <w:t xml:space="preserve"> |</w:t>
      </w:r>
      <w:r w:rsidRPr="00C41367">
        <w:rPr>
          <w:rFonts w:asciiTheme="majorHAnsi" w:hAnsiTheme="majorHAnsi" w:cs="Ayuthaya"/>
          <w:b/>
          <w:sz w:val="32"/>
          <w:szCs w:val="32"/>
          <w:lang w:val="fr-FR"/>
        </w:rPr>
        <w:t xml:space="preserve"> </w:t>
      </w:r>
      <w:r w:rsidRPr="00C41367">
        <w:rPr>
          <w:rFonts w:asciiTheme="majorHAnsi" w:hAnsiTheme="majorHAnsi" w:cs="Ayuthaya"/>
          <w:b/>
          <w:i/>
          <w:sz w:val="32"/>
          <w:szCs w:val="32"/>
          <w:lang w:val="fr-FR"/>
        </w:rPr>
        <w:t>TOUCH</w:t>
      </w:r>
      <w:r w:rsidRPr="00C41367">
        <w:rPr>
          <w:rFonts w:asciiTheme="majorHAnsi" w:hAnsiTheme="majorHAnsi" w:cs="Ayuthaya"/>
          <w:b/>
          <w:sz w:val="32"/>
          <w:szCs w:val="32"/>
          <w:lang w:val="fr-FR"/>
        </w:rPr>
        <w:t xml:space="preserve"> </w:t>
      </w:r>
    </w:p>
    <w:p w:rsidR="006D1E76" w:rsidRPr="00C41367" w:rsidRDefault="00A80E34" w:rsidP="00CC7EC2">
      <w:pPr>
        <w:widowControl w:val="0"/>
        <w:autoSpaceDE w:val="0"/>
        <w:autoSpaceDN w:val="0"/>
        <w:adjustRightInd w:val="0"/>
        <w:spacing w:after="0"/>
        <w:jc w:val="both"/>
        <w:rPr>
          <w:rFonts w:asciiTheme="majorHAnsi" w:hAnsiTheme="majorHAnsi" w:cs="Ayuthaya"/>
          <w:sz w:val="28"/>
          <w:szCs w:val="28"/>
          <w:lang w:val="fr-FR"/>
        </w:rPr>
      </w:pPr>
      <w:r w:rsidRPr="00C41367">
        <w:rPr>
          <w:rFonts w:asciiTheme="majorHAnsi" w:hAnsiTheme="majorHAnsi" w:cs="Ayuthaya"/>
          <w:sz w:val="28"/>
          <w:szCs w:val="28"/>
          <w:lang w:val="fr-FR"/>
        </w:rPr>
        <w:t>Du 5 mai au 18 juin</w:t>
      </w:r>
      <w:r w:rsidR="006D1E76" w:rsidRPr="00C41367">
        <w:rPr>
          <w:rFonts w:asciiTheme="majorHAnsi" w:hAnsiTheme="majorHAnsi" w:cs="Ayuthaya"/>
          <w:sz w:val="28"/>
          <w:szCs w:val="28"/>
          <w:lang w:val="fr-FR"/>
        </w:rPr>
        <w:t xml:space="preserve"> 2016</w:t>
      </w:r>
    </w:p>
    <w:p w:rsidR="006D1E76" w:rsidRPr="00C41367" w:rsidRDefault="00D74981" w:rsidP="00442729">
      <w:pPr>
        <w:tabs>
          <w:tab w:val="left" w:pos="1024"/>
        </w:tabs>
        <w:rPr>
          <w:rFonts w:asciiTheme="majorHAnsi" w:hAnsiTheme="majorHAnsi"/>
          <w:sz w:val="26"/>
          <w:szCs w:val="26"/>
          <w:lang w:val="fr-FR"/>
        </w:rPr>
      </w:pPr>
      <w:r w:rsidRPr="00C41367">
        <w:rPr>
          <w:rFonts w:asciiTheme="majorHAnsi" w:hAnsiTheme="majorHAnsi"/>
          <w:sz w:val="26"/>
          <w:szCs w:val="26"/>
          <w:lang w:val="fr-FR"/>
        </w:rPr>
        <w:br/>
      </w:r>
      <w:r w:rsidR="006D1E76" w:rsidRPr="00C41367">
        <w:rPr>
          <w:rFonts w:asciiTheme="majorHAnsi" w:hAnsiTheme="majorHAnsi"/>
          <w:noProof/>
          <w:sz w:val="26"/>
          <w:szCs w:val="26"/>
          <w:lang w:val="en-US"/>
        </w:rPr>
        <w:drawing>
          <wp:inline distT="0" distB="0" distL="0" distR="0">
            <wp:extent cx="4117975" cy="2314679"/>
            <wp:effectExtent l="0" t="0" r="0" b="0"/>
            <wp:docPr id="1" name="Image 1" descr="Macintosh HD:Users:occurence1:Desktop:Programmation 2016:Bettina Hoffmann:tou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ccurence1:Desktop:Programmation 2016:Bettina Hoffmann:touch4.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120318" cy="2315996"/>
                    </a:xfrm>
                    <a:prstGeom prst="rect">
                      <a:avLst/>
                    </a:prstGeom>
                    <a:noFill/>
                    <a:ln>
                      <a:noFill/>
                    </a:ln>
                  </pic:spPr>
                </pic:pic>
              </a:graphicData>
            </a:graphic>
          </wp:inline>
        </w:drawing>
      </w:r>
    </w:p>
    <w:p w:rsidR="00AF4657" w:rsidRPr="00C41367" w:rsidRDefault="00A80E34" w:rsidP="00D74981">
      <w:pPr>
        <w:tabs>
          <w:tab w:val="left" w:pos="1024"/>
        </w:tabs>
        <w:rPr>
          <w:rFonts w:asciiTheme="majorHAnsi" w:hAnsiTheme="majorHAnsi"/>
          <w:b/>
          <w:sz w:val="26"/>
          <w:szCs w:val="26"/>
          <w:lang w:val="fr-FR"/>
        </w:rPr>
      </w:pPr>
      <w:r w:rsidRPr="00C41367">
        <w:rPr>
          <w:rFonts w:asciiTheme="majorHAnsi" w:hAnsiTheme="majorHAnsi"/>
          <w:b/>
          <w:sz w:val="26"/>
          <w:szCs w:val="26"/>
          <w:lang w:val="fr-FR"/>
        </w:rPr>
        <w:t xml:space="preserve">Vernissage : le 5 mai à 18 </w:t>
      </w:r>
      <w:bookmarkStart w:id="0" w:name="_GoBack"/>
      <w:bookmarkEnd w:id="0"/>
      <w:r w:rsidRPr="00C41367">
        <w:rPr>
          <w:rFonts w:asciiTheme="majorHAnsi" w:hAnsiTheme="majorHAnsi"/>
          <w:b/>
          <w:sz w:val="26"/>
          <w:szCs w:val="26"/>
          <w:lang w:val="fr-FR"/>
        </w:rPr>
        <w:t>h</w:t>
      </w:r>
      <w:r w:rsidR="00D74981" w:rsidRPr="00C41367">
        <w:rPr>
          <w:rFonts w:asciiTheme="majorHAnsi" w:hAnsiTheme="majorHAnsi"/>
          <w:b/>
          <w:sz w:val="26"/>
          <w:szCs w:val="26"/>
          <w:lang w:val="fr-FR"/>
        </w:rPr>
        <w:t xml:space="preserve"> </w:t>
      </w:r>
      <w:r w:rsidR="00AF4657" w:rsidRPr="00C41367">
        <w:rPr>
          <w:rFonts w:asciiTheme="majorHAnsi" w:hAnsiTheme="majorHAnsi"/>
          <w:b/>
          <w:sz w:val="26"/>
          <w:szCs w:val="26"/>
          <w:lang w:val="fr-FR"/>
        </w:rPr>
        <w:br/>
      </w:r>
      <w:r w:rsidR="00F739A5">
        <w:rPr>
          <w:rFonts w:asciiTheme="majorHAnsi" w:hAnsiTheme="majorHAnsi"/>
          <w:b/>
          <w:sz w:val="26"/>
          <w:szCs w:val="26"/>
          <w:lang w:val="fr-FR"/>
        </w:rPr>
        <w:t>Performance (</w:t>
      </w:r>
      <w:r w:rsidR="00AF4657" w:rsidRPr="00C41367">
        <w:rPr>
          <w:rFonts w:asciiTheme="majorHAnsi" w:hAnsiTheme="majorHAnsi"/>
          <w:b/>
          <w:sz w:val="26"/>
          <w:szCs w:val="26"/>
          <w:lang w:val="fr-FR"/>
        </w:rPr>
        <w:t>Théâtre physique</w:t>
      </w:r>
      <w:r w:rsidR="00F739A5">
        <w:rPr>
          <w:rFonts w:asciiTheme="majorHAnsi" w:hAnsiTheme="majorHAnsi"/>
          <w:b/>
          <w:sz w:val="26"/>
          <w:szCs w:val="26"/>
          <w:lang w:val="fr-FR"/>
        </w:rPr>
        <w:t>)</w:t>
      </w:r>
      <w:r w:rsidR="00AF4657" w:rsidRPr="00C41367">
        <w:rPr>
          <w:rFonts w:asciiTheme="majorHAnsi" w:hAnsiTheme="majorHAnsi"/>
          <w:b/>
          <w:sz w:val="26"/>
          <w:szCs w:val="26"/>
          <w:lang w:val="fr-FR"/>
        </w:rPr>
        <w:t xml:space="preserve"> à 19 h </w:t>
      </w:r>
    </w:p>
    <w:p w:rsidR="00A80E34" w:rsidRPr="00C41367" w:rsidRDefault="00A80E34" w:rsidP="000D3787">
      <w:pPr>
        <w:pStyle w:val="NormalWeb"/>
        <w:rPr>
          <w:rFonts w:asciiTheme="majorHAnsi" w:hAnsiTheme="majorHAnsi" w:cstheme="minorBidi"/>
          <w:sz w:val="22"/>
          <w:szCs w:val="24"/>
          <w:lang w:val="fr-FR" w:eastAsia="en-US"/>
        </w:rPr>
      </w:pPr>
      <w:bookmarkStart w:id="1" w:name="OLE_LINK2"/>
      <w:r w:rsidRPr="00C41367">
        <w:rPr>
          <w:rFonts w:asciiTheme="majorHAnsi" w:hAnsiTheme="majorHAnsi" w:cstheme="minorBidi"/>
          <w:sz w:val="22"/>
          <w:szCs w:val="24"/>
          <w:lang w:val="fr-FR" w:eastAsia="en-US"/>
        </w:rPr>
        <w:t xml:space="preserve">Le travail de Bettina Hoffmann </w:t>
      </w:r>
      <w:r w:rsidR="00EC3E5E" w:rsidRPr="00C41367">
        <w:rPr>
          <w:rFonts w:asciiTheme="majorHAnsi" w:hAnsiTheme="majorHAnsi" w:cstheme="minorBidi"/>
          <w:sz w:val="22"/>
          <w:szCs w:val="24"/>
          <w:lang w:val="fr-FR" w:eastAsia="en-US"/>
        </w:rPr>
        <w:t>se situe</w:t>
      </w:r>
      <w:r w:rsidRPr="00C41367">
        <w:rPr>
          <w:rFonts w:asciiTheme="majorHAnsi" w:hAnsiTheme="majorHAnsi" w:cstheme="minorBidi"/>
          <w:sz w:val="22"/>
          <w:szCs w:val="24"/>
          <w:lang w:val="fr-FR" w:eastAsia="en-US"/>
        </w:rPr>
        <w:t xml:space="preserve"> à l'intersection de la photographie, </w:t>
      </w:r>
      <w:r w:rsidR="00EC3E5E" w:rsidRPr="00C41367">
        <w:rPr>
          <w:rFonts w:asciiTheme="majorHAnsi" w:hAnsiTheme="majorHAnsi" w:cstheme="minorBidi"/>
          <w:sz w:val="22"/>
          <w:szCs w:val="24"/>
          <w:lang w:val="fr-FR" w:eastAsia="en-US"/>
        </w:rPr>
        <w:t xml:space="preserve">de </w:t>
      </w:r>
      <w:r w:rsidRPr="00C41367">
        <w:rPr>
          <w:rFonts w:asciiTheme="majorHAnsi" w:hAnsiTheme="majorHAnsi" w:cstheme="minorBidi"/>
          <w:sz w:val="22"/>
          <w:szCs w:val="24"/>
          <w:lang w:val="fr-FR" w:eastAsia="en-US"/>
        </w:rPr>
        <w:t xml:space="preserve">la sculpture, </w:t>
      </w:r>
      <w:r w:rsidR="00EC3E5E" w:rsidRPr="00C41367">
        <w:rPr>
          <w:rFonts w:asciiTheme="majorHAnsi" w:hAnsiTheme="majorHAnsi" w:cstheme="minorBidi"/>
          <w:sz w:val="22"/>
          <w:szCs w:val="24"/>
          <w:lang w:val="fr-FR" w:eastAsia="en-US"/>
        </w:rPr>
        <w:t>du</w:t>
      </w:r>
      <w:r w:rsidRPr="00C41367">
        <w:rPr>
          <w:rFonts w:asciiTheme="majorHAnsi" w:hAnsiTheme="majorHAnsi" w:cstheme="minorBidi"/>
          <w:sz w:val="22"/>
          <w:szCs w:val="24"/>
          <w:lang w:val="fr-FR" w:eastAsia="en-US"/>
        </w:rPr>
        <w:t xml:space="preserve"> cinéma,</w:t>
      </w:r>
      <w:r w:rsidR="00EC3E5E" w:rsidRPr="00C41367">
        <w:rPr>
          <w:rFonts w:asciiTheme="majorHAnsi" w:hAnsiTheme="majorHAnsi" w:cstheme="minorBidi"/>
          <w:sz w:val="22"/>
          <w:szCs w:val="24"/>
          <w:lang w:val="fr-FR" w:eastAsia="en-US"/>
        </w:rPr>
        <w:t xml:space="preserve"> de</w:t>
      </w:r>
      <w:r w:rsidRPr="00C41367">
        <w:rPr>
          <w:rFonts w:asciiTheme="majorHAnsi" w:hAnsiTheme="majorHAnsi" w:cstheme="minorBidi"/>
          <w:sz w:val="22"/>
          <w:szCs w:val="24"/>
          <w:lang w:val="fr-FR" w:eastAsia="en-US"/>
        </w:rPr>
        <w:t xml:space="preserve"> la danse et </w:t>
      </w:r>
      <w:r w:rsidR="00EC3E5E" w:rsidRPr="00C41367">
        <w:rPr>
          <w:rFonts w:asciiTheme="majorHAnsi" w:hAnsiTheme="majorHAnsi" w:cstheme="minorBidi"/>
          <w:sz w:val="22"/>
          <w:szCs w:val="24"/>
          <w:lang w:val="fr-FR" w:eastAsia="en-US"/>
        </w:rPr>
        <w:t>du</w:t>
      </w:r>
      <w:r w:rsidRPr="00C41367">
        <w:rPr>
          <w:rFonts w:asciiTheme="majorHAnsi" w:hAnsiTheme="majorHAnsi" w:cstheme="minorBidi"/>
          <w:sz w:val="22"/>
          <w:szCs w:val="24"/>
          <w:lang w:val="fr-FR" w:eastAsia="en-US"/>
        </w:rPr>
        <w:t xml:space="preserve"> théâtre. Elle chorégraphie </w:t>
      </w:r>
      <w:r w:rsidR="00640CF3" w:rsidRPr="00C41367">
        <w:rPr>
          <w:rFonts w:asciiTheme="majorHAnsi" w:hAnsiTheme="majorHAnsi" w:cstheme="minorBidi"/>
          <w:sz w:val="22"/>
          <w:szCs w:val="24"/>
          <w:lang w:val="fr-FR" w:eastAsia="en-US"/>
        </w:rPr>
        <w:t>des</w:t>
      </w:r>
      <w:r w:rsidRPr="00C41367">
        <w:rPr>
          <w:rFonts w:asciiTheme="majorHAnsi" w:hAnsiTheme="majorHAnsi" w:cstheme="minorBidi"/>
          <w:sz w:val="22"/>
          <w:szCs w:val="24"/>
          <w:lang w:val="fr-FR" w:eastAsia="en-US"/>
        </w:rPr>
        <w:t xml:space="preserve"> mouvements </w:t>
      </w:r>
      <w:r w:rsidR="00C249F7" w:rsidRPr="00C41367">
        <w:rPr>
          <w:rFonts w:asciiTheme="majorHAnsi" w:hAnsiTheme="majorHAnsi" w:cstheme="minorBidi"/>
          <w:sz w:val="22"/>
          <w:szCs w:val="24"/>
          <w:lang w:val="fr-FR" w:eastAsia="en-US"/>
        </w:rPr>
        <w:t xml:space="preserve">d’individus </w:t>
      </w:r>
      <w:r w:rsidR="00640CF3" w:rsidRPr="00C41367">
        <w:rPr>
          <w:rFonts w:asciiTheme="majorHAnsi" w:hAnsiTheme="majorHAnsi" w:cstheme="minorBidi"/>
          <w:sz w:val="22"/>
          <w:szCs w:val="24"/>
          <w:lang w:val="fr-FR" w:eastAsia="en-US"/>
        </w:rPr>
        <w:t>dans des</w:t>
      </w:r>
      <w:r w:rsidRPr="00C41367">
        <w:rPr>
          <w:rFonts w:asciiTheme="majorHAnsi" w:hAnsiTheme="majorHAnsi" w:cstheme="minorBidi"/>
          <w:sz w:val="22"/>
          <w:szCs w:val="24"/>
          <w:lang w:val="fr-FR" w:eastAsia="en-US"/>
        </w:rPr>
        <w:t xml:space="preserve"> espaces construits </w:t>
      </w:r>
      <w:r w:rsidR="00C249F7" w:rsidRPr="00C41367">
        <w:rPr>
          <w:rFonts w:asciiTheme="majorHAnsi" w:hAnsiTheme="majorHAnsi" w:cstheme="minorBidi"/>
          <w:sz w:val="22"/>
          <w:szCs w:val="24"/>
          <w:lang w:val="fr-FR" w:eastAsia="en-US"/>
        </w:rPr>
        <w:t>afin d’</w:t>
      </w:r>
      <w:r w:rsidR="00640CF3" w:rsidRPr="00C41367">
        <w:rPr>
          <w:rFonts w:asciiTheme="majorHAnsi" w:hAnsiTheme="majorHAnsi" w:cstheme="minorBidi"/>
          <w:sz w:val="22"/>
          <w:szCs w:val="24"/>
          <w:lang w:val="fr-FR" w:eastAsia="en-US"/>
        </w:rPr>
        <w:t>examiner</w:t>
      </w:r>
      <w:r w:rsidRPr="00C41367">
        <w:rPr>
          <w:rFonts w:asciiTheme="majorHAnsi" w:hAnsiTheme="majorHAnsi" w:cstheme="minorBidi"/>
          <w:sz w:val="22"/>
          <w:szCs w:val="24"/>
          <w:lang w:val="fr-FR" w:eastAsia="en-US"/>
        </w:rPr>
        <w:t xml:space="preserve"> </w:t>
      </w:r>
      <w:r w:rsidR="00C249F7" w:rsidRPr="00C41367">
        <w:rPr>
          <w:rFonts w:asciiTheme="majorHAnsi" w:hAnsiTheme="majorHAnsi" w:cstheme="minorBidi"/>
          <w:sz w:val="22"/>
          <w:szCs w:val="24"/>
          <w:lang w:val="fr-FR" w:eastAsia="en-US"/>
        </w:rPr>
        <w:t>l</w:t>
      </w:r>
      <w:r w:rsidRPr="00C41367">
        <w:rPr>
          <w:rFonts w:asciiTheme="majorHAnsi" w:hAnsiTheme="majorHAnsi" w:cstheme="minorBidi"/>
          <w:sz w:val="22"/>
          <w:szCs w:val="24"/>
          <w:lang w:val="fr-FR" w:eastAsia="en-US"/>
        </w:rPr>
        <w:t xml:space="preserve">es mécanismes sous-jacents des relations sociales, des conflits et de la communication. Son travail est développé et élaboré </w:t>
      </w:r>
      <w:r w:rsidR="00D03EAE" w:rsidRPr="00C41367">
        <w:rPr>
          <w:rFonts w:asciiTheme="majorHAnsi" w:hAnsiTheme="majorHAnsi" w:cstheme="minorBidi"/>
          <w:sz w:val="22"/>
          <w:szCs w:val="24"/>
          <w:lang w:val="fr-FR" w:eastAsia="en-US"/>
        </w:rPr>
        <w:t>sous forme de</w:t>
      </w:r>
      <w:r w:rsidRPr="00C41367">
        <w:rPr>
          <w:rFonts w:asciiTheme="majorHAnsi" w:hAnsiTheme="majorHAnsi" w:cstheme="minorBidi"/>
          <w:sz w:val="22"/>
          <w:szCs w:val="24"/>
          <w:lang w:val="fr-FR" w:eastAsia="en-US"/>
        </w:rPr>
        <w:t xml:space="preserve"> performance</w:t>
      </w:r>
      <w:r w:rsidR="00C2654E" w:rsidRPr="00C41367">
        <w:rPr>
          <w:rFonts w:asciiTheme="majorHAnsi" w:hAnsiTheme="majorHAnsi" w:cstheme="minorBidi"/>
          <w:sz w:val="22"/>
          <w:szCs w:val="24"/>
          <w:lang w:val="fr-FR" w:eastAsia="en-US"/>
        </w:rPr>
        <w:t>s</w:t>
      </w:r>
      <w:r w:rsidRPr="00C41367">
        <w:rPr>
          <w:rFonts w:asciiTheme="majorHAnsi" w:hAnsiTheme="majorHAnsi" w:cstheme="minorBidi"/>
          <w:sz w:val="22"/>
          <w:szCs w:val="24"/>
          <w:lang w:val="fr-FR" w:eastAsia="en-US"/>
        </w:rPr>
        <w:t xml:space="preserve"> </w:t>
      </w:r>
      <w:r w:rsidR="00D03EAE" w:rsidRPr="00C41367">
        <w:rPr>
          <w:rFonts w:asciiTheme="majorHAnsi" w:hAnsiTheme="majorHAnsi" w:cstheme="minorBidi"/>
          <w:sz w:val="22"/>
          <w:szCs w:val="24"/>
          <w:lang w:val="fr-FR" w:eastAsia="en-US"/>
        </w:rPr>
        <w:t>et d’</w:t>
      </w:r>
      <w:r w:rsidRPr="00C41367">
        <w:rPr>
          <w:rFonts w:asciiTheme="majorHAnsi" w:hAnsiTheme="majorHAnsi" w:cstheme="minorBidi"/>
          <w:sz w:val="22"/>
          <w:szCs w:val="24"/>
          <w:lang w:val="fr-FR" w:eastAsia="en-US"/>
        </w:rPr>
        <w:t xml:space="preserve">installations vidéo </w:t>
      </w:r>
      <w:r w:rsidR="00523F0D" w:rsidRPr="00C41367">
        <w:rPr>
          <w:rFonts w:asciiTheme="majorHAnsi" w:hAnsiTheme="majorHAnsi" w:cstheme="minorBidi"/>
          <w:sz w:val="22"/>
          <w:szCs w:val="24"/>
          <w:lang w:val="fr-FR" w:eastAsia="en-US"/>
        </w:rPr>
        <w:t>afin de</w:t>
      </w:r>
      <w:r w:rsidR="000F465A" w:rsidRPr="00C41367">
        <w:rPr>
          <w:rFonts w:asciiTheme="majorHAnsi" w:hAnsiTheme="majorHAnsi" w:cstheme="minorBidi"/>
          <w:sz w:val="22"/>
          <w:szCs w:val="24"/>
          <w:lang w:val="fr-FR" w:eastAsia="en-US"/>
        </w:rPr>
        <w:t xml:space="preserve"> souligner </w:t>
      </w:r>
      <w:r w:rsidRPr="00C41367">
        <w:rPr>
          <w:rFonts w:asciiTheme="majorHAnsi" w:hAnsiTheme="majorHAnsi" w:cstheme="minorBidi"/>
          <w:sz w:val="22"/>
          <w:szCs w:val="24"/>
          <w:lang w:val="fr-FR" w:eastAsia="en-US"/>
        </w:rPr>
        <w:t xml:space="preserve">les notions de représentation à travers un œil mécanique.  </w:t>
      </w:r>
    </w:p>
    <w:p w:rsidR="00C41367" w:rsidRPr="00C41367" w:rsidRDefault="00C41367" w:rsidP="00C41367">
      <w:pPr>
        <w:widowControl w:val="0"/>
        <w:autoSpaceDE w:val="0"/>
        <w:autoSpaceDN w:val="0"/>
        <w:adjustRightInd w:val="0"/>
        <w:spacing w:after="0"/>
        <w:rPr>
          <w:rFonts w:asciiTheme="majorHAnsi" w:hAnsiTheme="majorHAnsi"/>
          <w:sz w:val="22"/>
          <w:lang w:val="fr-FR"/>
        </w:rPr>
      </w:pPr>
      <w:bookmarkStart w:id="2" w:name="OLE_LINK1"/>
      <w:r w:rsidRPr="00C41367">
        <w:rPr>
          <w:rFonts w:asciiTheme="majorHAnsi" w:hAnsiTheme="majorHAnsi"/>
          <w:sz w:val="22"/>
          <w:lang w:val="fr-FR"/>
        </w:rPr>
        <w:t>Dans le cadre de son exposition à Occurrence, l'artiste présentera cinq nouvelles œuvres vidéo qui émanent de ces idées. Les deux premières, intitulées </w:t>
      </w:r>
      <w:r w:rsidRPr="00C41367">
        <w:rPr>
          <w:rFonts w:asciiTheme="majorHAnsi" w:hAnsiTheme="majorHAnsi"/>
          <w:i/>
          <w:sz w:val="22"/>
          <w:lang w:val="fr-FR"/>
        </w:rPr>
        <w:t>Touch </w:t>
      </w:r>
      <w:r w:rsidRPr="00C41367">
        <w:rPr>
          <w:rFonts w:asciiTheme="majorHAnsi" w:hAnsiTheme="majorHAnsi"/>
          <w:sz w:val="22"/>
          <w:lang w:val="fr-FR"/>
        </w:rPr>
        <w:t>et </w:t>
      </w:r>
      <w:r w:rsidRPr="00C41367">
        <w:rPr>
          <w:rFonts w:asciiTheme="majorHAnsi" w:hAnsiTheme="majorHAnsi"/>
          <w:i/>
          <w:sz w:val="22"/>
          <w:lang w:val="fr-FR"/>
        </w:rPr>
        <w:t>Hold</w:t>
      </w:r>
      <w:r w:rsidRPr="00C41367">
        <w:rPr>
          <w:rFonts w:asciiTheme="majorHAnsi" w:hAnsiTheme="majorHAnsi"/>
          <w:sz w:val="22"/>
          <w:lang w:val="fr-FR"/>
        </w:rPr>
        <w:t>, observent les relations humaines. Dans ces installations vidéo, des individus rassemblés dans différents endroits tombent, s'évanouissent, se serrent et se poussent les uns les autres, créant ainsi une danse qui fait écho aux communications interrompues et à l'ignorance, ainsi qu’aux contradictions entre les pensées et les sensations émotionnelles et physiques.</w:t>
      </w:r>
      <w:r>
        <w:rPr>
          <w:rFonts w:asciiTheme="majorHAnsi" w:hAnsiTheme="majorHAnsi"/>
          <w:sz w:val="22"/>
          <w:lang w:val="fr-FR"/>
        </w:rPr>
        <w:t xml:space="preserve"> </w:t>
      </w:r>
      <w:r w:rsidRPr="00C41367">
        <w:rPr>
          <w:rFonts w:asciiTheme="majorHAnsi" w:hAnsiTheme="majorHAnsi"/>
          <w:sz w:val="22"/>
          <w:lang w:val="fr-FR"/>
        </w:rPr>
        <w:t>Les autres œuvres examinent les conséquences et les complications liées au suicide. La vidéo </w:t>
      </w:r>
      <w:r w:rsidRPr="00C41367">
        <w:rPr>
          <w:rFonts w:asciiTheme="majorHAnsi" w:hAnsiTheme="majorHAnsi"/>
          <w:i/>
          <w:sz w:val="22"/>
          <w:lang w:val="fr-FR"/>
        </w:rPr>
        <w:t>Suicidewarp</w:t>
      </w:r>
      <w:r w:rsidRPr="00C41367">
        <w:rPr>
          <w:rFonts w:asciiTheme="majorHAnsi" w:hAnsiTheme="majorHAnsi"/>
          <w:sz w:val="22"/>
          <w:lang w:val="fr-FR"/>
        </w:rPr>
        <w:t> suscite une réflexion sur l'expérience du suicide juvénile. Dans la performance </w:t>
      </w:r>
      <w:r w:rsidRPr="00C41367">
        <w:rPr>
          <w:rFonts w:asciiTheme="majorHAnsi" w:hAnsiTheme="majorHAnsi"/>
          <w:i/>
          <w:sz w:val="22"/>
          <w:lang w:val="fr-FR"/>
        </w:rPr>
        <w:t>Freitod - Interference with happy memories</w:t>
      </w:r>
      <w:r w:rsidRPr="00C41367">
        <w:rPr>
          <w:rFonts w:asciiTheme="majorHAnsi" w:hAnsiTheme="majorHAnsi"/>
          <w:sz w:val="22"/>
          <w:lang w:val="fr-FR"/>
        </w:rPr>
        <w:t>, différents points de vue sont abordés afin d'explorer les réactions au suicide tels que la tristesse, l'ignorance, le déni, les sentiments de culpabilité et la lutte vers l'acceptation. Cette performance expérimentale pour six danseurs fusionne des éléments du théâtre physique et grotesque, de la danse contemporaine et de la parole multilingue qui s’entremêle. La performance sera documentée et transposée dans une installation vidéo après l'ouverture de l’exposition.</w:t>
      </w:r>
      <w:r>
        <w:rPr>
          <w:rFonts w:asciiTheme="majorHAnsi" w:hAnsiTheme="majorHAnsi"/>
          <w:sz w:val="22"/>
          <w:lang w:val="fr-FR"/>
        </w:rPr>
        <w:t xml:space="preserve"> </w:t>
      </w:r>
      <w:r w:rsidRPr="00C41367">
        <w:rPr>
          <w:rFonts w:asciiTheme="majorHAnsi" w:hAnsiTheme="majorHAnsi"/>
          <w:sz w:val="22"/>
          <w:lang w:val="fr-FR"/>
        </w:rPr>
        <w:t>Finalement, une cinquième œuvre intitulée </w:t>
      </w:r>
      <w:r w:rsidRPr="00C41367">
        <w:rPr>
          <w:rFonts w:asciiTheme="majorHAnsi" w:hAnsiTheme="majorHAnsi"/>
          <w:i/>
          <w:sz w:val="22"/>
          <w:lang w:val="fr-FR"/>
        </w:rPr>
        <w:t>Jeu de paume </w:t>
      </w:r>
      <w:r w:rsidRPr="00C41367">
        <w:rPr>
          <w:rFonts w:asciiTheme="majorHAnsi" w:hAnsiTheme="majorHAnsi"/>
          <w:sz w:val="22"/>
          <w:lang w:val="fr-FR"/>
        </w:rPr>
        <w:t>est une vidéo présentant un espace de quatre points de vue différents. Un jeu étrange entre plusieurs femmes s’y déroule alors que la caméra change régulièrement d’angle.</w:t>
      </w:r>
    </w:p>
    <w:bookmarkEnd w:id="2"/>
    <w:bookmarkEnd w:id="1"/>
    <w:p w:rsidR="00D74981" w:rsidRPr="00C41367" w:rsidRDefault="00A80E34" w:rsidP="00A80E34">
      <w:pPr>
        <w:pStyle w:val="NormalWeb"/>
        <w:rPr>
          <w:rFonts w:asciiTheme="majorHAnsi" w:hAnsiTheme="majorHAnsi"/>
          <w:sz w:val="22"/>
          <w:szCs w:val="24"/>
          <w:lang w:val="fr-FR"/>
        </w:rPr>
      </w:pPr>
      <w:r w:rsidRPr="00C41367">
        <w:rPr>
          <w:rFonts w:asciiTheme="majorHAnsi" w:hAnsiTheme="majorHAnsi"/>
          <w:i/>
          <w:sz w:val="22"/>
          <w:szCs w:val="24"/>
          <w:lang w:val="fr-FR"/>
        </w:rPr>
        <w:t>Orig</w:t>
      </w:r>
      <w:r w:rsidR="00B61516" w:rsidRPr="00C41367">
        <w:rPr>
          <w:rFonts w:asciiTheme="majorHAnsi" w:hAnsiTheme="majorHAnsi"/>
          <w:i/>
          <w:sz w:val="22"/>
          <w:szCs w:val="24"/>
          <w:lang w:val="fr-FR"/>
        </w:rPr>
        <w:t>inaire de Berlin</w:t>
      </w:r>
      <w:r w:rsidRPr="00C41367">
        <w:rPr>
          <w:rFonts w:asciiTheme="majorHAnsi" w:hAnsiTheme="majorHAnsi"/>
          <w:i/>
          <w:sz w:val="22"/>
          <w:szCs w:val="24"/>
          <w:lang w:val="fr-FR"/>
        </w:rPr>
        <w:t>, Bettin</w:t>
      </w:r>
      <w:r w:rsidR="00B61516" w:rsidRPr="00C41367">
        <w:rPr>
          <w:rFonts w:asciiTheme="majorHAnsi" w:hAnsiTheme="majorHAnsi"/>
          <w:i/>
          <w:sz w:val="22"/>
          <w:szCs w:val="24"/>
          <w:lang w:val="fr-FR"/>
        </w:rPr>
        <w:t>a Hoffmann est basée à Montréal</w:t>
      </w:r>
      <w:r w:rsidRPr="00C41367">
        <w:rPr>
          <w:rFonts w:asciiTheme="majorHAnsi" w:hAnsiTheme="majorHAnsi"/>
          <w:i/>
          <w:sz w:val="22"/>
          <w:szCs w:val="24"/>
          <w:lang w:val="fr-FR"/>
        </w:rPr>
        <w:t xml:space="preserve">. Son travail a été </w:t>
      </w:r>
      <w:r w:rsidR="00EE3F9D" w:rsidRPr="00C41367">
        <w:rPr>
          <w:rFonts w:asciiTheme="majorHAnsi" w:hAnsiTheme="majorHAnsi"/>
          <w:i/>
          <w:sz w:val="22"/>
          <w:szCs w:val="24"/>
          <w:lang w:val="fr-FR"/>
        </w:rPr>
        <w:t>présenté</w:t>
      </w:r>
      <w:r w:rsidRPr="00C41367">
        <w:rPr>
          <w:rFonts w:asciiTheme="majorHAnsi" w:hAnsiTheme="majorHAnsi"/>
          <w:i/>
          <w:sz w:val="22"/>
          <w:szCs w:val="24"/>
          <w:lang w:val="fr-FR"/>
        </w:rPr>
        <w:t xml:space="preserve"> dans des expositions de groupe et solo en Allemagne, aux Pays-Bas, </w:t>
      </w:r>
      <w:r w:rsidR="00EE3F9D" w:rsidRPr="00C41367">
        <w:rPr>
          <w:rFonts w:asciiTheme="majorHAnsi" w:hAnsiTheme="majorHAnsi"/>
          <w:i/>
          <w:sz w:val="22"/>
          <w:szCs w:val="24"/>
          <w:lang w:val="fr-FR"/>
        </w:rPr>
        <w:t xml:space="preserve">en </w:t>
      </w:r>
      <w:r w:rsidRPr="00C41367">
        <w:rPr>
          <w:rFonts w:asciiTheme="majorHAnsi" w:hAnsiTheme="majorHAnsi"/>
          <w:i/>
          <w:sz w:val="22"/>
          <w:szCs w:val="24"/>
          <w:lang w:val="fr-FR"/>
        </w:rPr>
        <w:t xml:space="preserve">Autriche, </w:t>
      </w:r>
      <w:r w:rsidR="00EE3F9D" w:rsidRPr="00C41367">
        <w:rPr>
          <w:rFonts w:asciiTheme="majorHAnsi" w:hAnsiTheme="majorHAnsi"/>
          <w:i/>
          <w:sz w:val="22"/>
          <w:szCs w:val="24"/>
          <w:lang w:val="fr-FR"/>
        </w:rPr>
        <w:t xml:space="preserve">au </w:t>
      </w:r>
      <w:r w:rsidRPr="00C41367">
        <w:rPr>
          <w:rFonts w:asciiTheme="majorHAnsi" w:hAnsiTheme="majorHAnsi"/>
          <w:i/>
          <w:sz w:val="22"/>
          <w:szCs w:val="24"/>
          <w:lang w:val="fr-FR"/>
        </w:rPr>
        <w:t>Royaume-Uni,</w:t>
      </w:r>
      <w:r w:rsidR="00EE3F9D" w:rsidRPr="00C41367">
        <w:rPr>
          <w:rFonts w:asciiTheme="majorHAnsi" w:hAnsiTheme="majorHAnsi"/>
          <w:i/>
          <w:sz w:val="22"/>
          <w:szCs w:val="24"/>
          <w:lang w:val="fr-FR"/>
        </w:rPr>
        <w:t xml:space="preserve"> en</w:t>
      </w:r>
      <w:r w:rsidRPr="00C41367">
        <w:rPr>
          <w:rFonts w:asciiTheme="majorHAnsi" w:hAnsiTheme="majorHAnsi"/>
          <w:i/>
          <w:sz w:val="22"/>
          <w:szCs w:val="24"/>
          <w:lang w:val="fr-FR"/>
        </w:rPr>
        <w:t xml:space="preserve"> Roumanie, </w:t>
      </w:r>
      <w:r w:rsidR="00EE3F9D" w:rsidRPr="00C41367">
        <w:rPr>
          <w:rFonts w:asciiTheme="majorHAnsi" w:hAnsiTheme="majorHAnsi"/>
          <w:i/>
          <w:sz w:val="22"/>
          <w:szCs w:val="24"/>
          <w:lang w:val="fr-FR"/>
        </w:rPr>
        <w:t>en</w:t>
      </w:r>
      <w:r w:rsidRPr="00C41367">
        <w:rPr>
          <w:rFonts w:asciiTheme="majorHAnsi" w:hAnsiTheme="majorHAnsi"/>
          <w:i/>
          <w:sz w:val="22"/>
          <w:szCs w:val="24"/>
          <w:lang w:val="fr-FR"/>
        </w:rPr>
        <w:t xml:space="preserve"> Corée du Sud</w:t>
      </w:r>
      <w:r w:rsidR="00EE3F9D" w:rsidRPr="00C41367">
        <w:rPr>
          <w:rFonts w:asciiTheme="majorHAnsi" w:hAnsiTheme="majorHAnsi"/>
          <w:i/>
          <w:sz w:val="22"/>
          <w:szCs w:val="24"/>
          <w:lang w:val="fr-FR"/>
        </w:rPr>
        <w:t>, aux</w:t>
      </w:r>
      <w:r w:rsidRPr="00C41367">
        <w:rPr>
          <w:rFonts w:asciiTheme="majorHAnsi" w:hAnsiTheme="majorHAnsi"/>
          <w:i/>
          <w:sz w:val="22"/>
          <w:szCs w:val="24"/>
          <w:lang w:val="fr-FR"/>
        </w:rPr>
        <w:t xml:space="preserve"> États-Unis et au Canada. </w:t>
      </w:r>
      <w:r w:rsidR="00EE3F9D" w:rsidRPr="00C41367">
        <w:rPr>
          <w:rFonts w:asciiTheme="majorHAnsi" w:hAnsiTheme="majorHAnsi"/>
          <w:i/>
          <w:sz w:val="22"/>
          <w:szCs w:val="24"/>
          <w:lang w:val="fr-FR"/>
        </w:rPr>
        <w:t>Ses e</w:t>
      </w:r>
      <w:r w:rsidRPr="00C41367">
        <w:rPr>
          <w:rFonts w:asciiTheme="majorHAnsi" w:hAnsiTheme="majorHAnsi"/>
          <w:i/>
          <w:sz w:val="22"/>
          <w:szCs w:val="24"/>
          <w:lang w:val="fr-FR"/>
        </w:rPr>
        <w:t xml:space="preserve">xpositions personnelles </w:t>
      </w:r>
      <w:r w:rsidR="00EE3F9D" w:rsidRPr="00C41367">
        <w:rPr>
          <w:rFonts w:asciiTheme="majorHAnsi" w:hAnsiTheme="majorHAnsi"/>
          <w:i/>
          <w:sz w:val="22"/>
          <w:szCs w:val="24"/>
          <w:lang w:val="fr-FR"/>
        </w:rPr>
        <w:t>incluent</w:t>
      </w:r>
      <w:r w:rsidRPr="00C41367">
        <w:rPr>
          <w:rFonts w:asciiTheme="majorHAnsi" w:hAnsiTheme="majorHAnsi"/>
          <w:i/>
          <w:sz w:val="22"/>
          <w:szCs w:val="24"/>
          <w:lang w:val="fr-FR"/>
        </w:rPr>
        <w:t xml:space="preserve">, </w:t>
      </w:r>
      <w:r w:rsidR="00EE3F9D" w:rsidRPr="00C41367">
        <w:rPr>
          <w:rFonts w:asciiTheme="majorHAnsi" w:hAnsiTheme="majorHAnsi"/>
          <w:i/>
          <w:sz w:val="22"/>
          <w:szCs w:val="24"/>
          <w:lang w:val="fr-FR"/>
        </w:rPr>
        <w:t>en autres,</w:t>
      </w:r>
      <w:r w:rsidRPr="00C41367">
        <w:rPr>
          <w:rFonts w:asciiTheme="majorHAnsi" w:hAnsiTheme="majorHAnsi"/>
          <w:i/>
          <w:sz w:val="22"/>
          <w:szCs w:val="24"/>
          <w:lang w:val="fr-FR"/>
        </w:rPr>
        <w:t xml:space="preserve"> </w:t>
      </w:r>
      <w:r w:rsidR="00EE3F9D" w:rsidRPr="00C41367">
        <w:rPr>
          <w:rFonts w:asciiTheme="majorHAnsi" w:hAnsiTheme="majorHAnsi"/>
          <w:sz w:val="22"/>
          <w:szCs w:val="24"/>
          <w:lang w:val="fr-FR"/>
        </w:rPr>
        <w:t>Drain</w:t>
      </w:r>
      <w:r w:rsidR="002120EF" w:rsidRPr="00C41367">
        <w:rPr>
          <w:rFonts w:asciiTheme="majorHAnsi" w:hAnsiTheme="majorHAnsi"/>
          <w:i/>
          <w:sz w:val="22"/>
          <w:szCs w:val="24"/>
          <w:lang w:val="fr-FR"/>
        </w:rPr>
        <w:t xml:space="preserve">, </w:t>
      </w:r>
      <w:r w:rsidRPr="00C41367">
        <w:rPr>
          <w:rFonts w:asciiTheme="majorHAnsi" w:hAnsiTheme="majorHAnsi"/>
          <w:i/>
          <w:sz w:val="22"/>
          <w:szCs w:val="24"/>
          <w:lang w:val="fr-FR"/>
        </w:rPr>
        <w:t>Oboro, Montréal, 2014</w:t>
      </w:r>
      <w:r w:rsidR="00EE3F9D" w:rsidRPr="00C41367">
        <w:rPr>
          <w:rFonts w:asciiTheme="majorHAnsi" w:hAnsiTheme="majorHAnsi"/>
          <w:i/>
          <w:sz w:val="22"/>
          <w:szCs w:val="24"/>
          <w:lang w:val="fr-FR"/>
        </w:rPr>
        <w:t> ;</w:t>
      </w:r>
      <w:r w:rsidRPr="00C41367">
        <w:rPr>
          <w:rFonts w:asciiTheme="majorHAnsi" w:hAnsiTheme="majorHAnsi"/>
          <w:i/>
          <w:sz w:val="22"/>
          <w:szCs w:val="24"/>
          <w:lang w:val="fr-FR"/>
        </w:rPr>
        <w:t xml:space="preserve"> </w:t>
      </w:r>
      <w:r w:rsidRPr="00C41367">
        <w:rPr>
          <w:rFonts w:asciiTheme="majorHAnsi" w:hAnsiTheme="majorHAnsi"/>
          <w:sz w:val="22"/>
          <w:szCs w:val="24"/>
          <w:lang w:val="fr-FR"/>
        </w:rPr>
        <w:t>Émile</w:t>
      </w:r>
      <w:r w:rsidRPr="00C41367">
        <w:rPr>
          <w:rFonts w:asciiTheme="majorHAnsi" w:hAnsiTheme="majorHAnsi"/>
          <w:i/>
          <w:sz w:val="22"/>
          <w:szCs w:val="24"/>
          <w:lang w:val="fr-FR"/>
        </w:rPr>
        <w:t>, Art Gallery of Ontario, Toronto, 2009</w:t>
      </w:r>
      <w:r w:rsidR="002120EF" w:rsidRPr="00C41367">
        <w:rPr>
          <w:rFonts w:asciiTheme="majorHAnsi" w:hAnsiTheme="majorHAnsi"/>
          <w:i/>
          <w:sz w:val="22"/>
          <w:szCs w:val="24"/>
          <w:lang w:val="fr-FR"/>
        </w:rPr>
        <w:t> ;</w:t>
      </w:r>
      <w:r w:rsidRPr="00C41367">
        <w:rPr>
          <w:rFonts w:asciiTheme="majorHAnsi" w:hAnsiTheme="majorHAnsi"/>
          <w:i/>
          <w:sz w:val="22"/>
          <w:szCs w:val="24"/>
          <w:lang w:val="fr-FR"/>
        </w:rPr>
        <w:t xml:space="preserve"> </w:t>
      </w:r>
      <w:r w:rsidRPr="00C41367">
        <w:rPr>
          <w:rFonts w:asciiTheme="majorHAnsi" w:hAnsiTheme="majorHAnsi"/>
          <w:sz w:val="22"/>
          <w:szCs w:val="24"/>
          <w:lang w:val="fr-FR"/>
        </w:rPr>
        <w:t>Décalage</w:t>
      </w:r>
      <w:r w:rsidR="002120EF" w:rsidRPr="00C41367">
        <w:rPr>
          <w:rFonts w:asciiTheme="majorHAnsi" w:hAnsiTheme="majorHAnsi"/>
          <w:i/>
          <w:sz w:val="22"/>
          <w:szCs w:val="24"/>
          <w:lang w:val="fr-FR"/>
        </w:rPr>
        <w:t>,</w:t>
      </w:r>
      <w:r w:rsidRPr="00C41367">
        <w:rPr>
          <w:rFonts w:asciiTheme="majorHAnsi" w:hAnsiTheme="majorHAnsi"/>
          <w:i/>
          <w:sz w:val="22"/>
          <w:szCs w:val="24"/>
          <w:lang w:val="fr-FR"/>
        </w:rPr>
        <w:t xml:space="preserve"> Prefix Institu</w:t>
      </w:r>
      <w:r w:rsidR="002120EF" w:rsidRPr="00C41367">
        <w:rPr>
          <w:rFonts w:asciiTheme="majorHAnsi" w:hAnsiTheme="majorHAnsi"/>
          <w:i/>
          <w:sz w:val="22"/>
          <w:szCs w:val="24"/>
          <w:lang w:val="fr-FR"/>
        </w:rPr>
        <w:t>te of Contemporary Art, Toronto </w:t>
      </w:r>
      <w:r w:rsidRPr="00C41367">
        <w:rPr>
          <w:rFonts w:asciiTheme="majorHAnsi" w:hAnsiTheme="majorHAnsi"/>
          <w:i/>
          <w:sz w:val="22"/>
          <w:szCs w:val="24"/>
          <w:lang w:val="fr-FR"/>
        </w:rPr>
        <w:t>et Kristi Engel Gallery, Los Angeles, 2008</w:t>
      </w:r>
      <w:r w:rsidR="002120EF" w:rsidRPr="00C41367">
        <w:rPr>
          <w:rFonts w:asciiTheme="majorHAnsi" w:hAnsiTheme="majorHAnsi"/>
          <w:i/>
          <w:sz w:val="22"/>
          <w:szCs w:val="24"/>
          <w:lang w:val="fr-FR"/>
        </w:rPr>
        <w:t> ;</w:t>
      </w:r>
      <w:r w:rsidR="00A95A10" w:rsidRPr="00C41367">
        <w:rPr>
          <w:rFonts w:asciiTheme="majorHAnsi" w:hAnsiTheme="majorHAnsi"/>
          <w:i/>
          <w:sz w:val="22"/>
          <w:szCs w:val="24"/>
          <w:lang w:val="fr-FR"/>
        </w:rPr>
        <w:t xml:space="preserve"> </w:t>
      </w:r>
      <w:r w:rsidR="008A16D2" w:rsidRPr="00C41367">
        <w:rPr>
          <w:rFonts w:asciiTheme="majorHAnsi" w:hAnsiTheme="majorHAnsi"/>
          <w:sz w:val="22"/>
          <w:szCs w:val="24"/>
          <w:lang w:val="fr-FR"/>
        </w:rPr>
        <w:t>L</w:t>
      </w:r>
      <w:r w:rsidR="00A95A10" w:rsidRPr="00C41367">
        <w:rPr>
          <w:rFonts w:asciiTheme="majorHAnsi" w:hAnsiTheme="majorHAnsi"/>
          <w:sz w:val="22"/>
          <w:szCs w:val="24"/>
          <w:lang w:val="fr-FR"/>
        </w:rPr>
        <w:t>e Mois de la Photo à Montréal,</w:t>
      </w:r>
      <w:r w:rsidR="002120EF" w:rsidRPr="00C41367">
        <w:rPr>
          <w:rFonts w:asciiTheme="majorHAnsi" w:hAnsiTheme="majorHAnsi"/>
          <w:sz w:val="22"/>
          <w:szCs w:val="24"/>
          <w:lang w:val="fr-FR"/>
        </w:rPr>
        <w:t xml:space="preserve"> </w:t>
      </w:r>
      <w:r w:rsidR="00A95A10" w:rsidRPr="00C41367">
        <w:rPr>
          <w:rFonts w:asciiTheme="majorHAnsi" w:hAnsiTheme="majorHAnsi"/>
          <w:i/>
          <w:sz w:val="22"/>
          <w:szCs w:val="24"/>
          <w:lang w:val="fr-FR"/>
        </w:rPr>
        <w:t>Dazibao</w:t>
      </w:r>
      <w:r w:rsidR="002112F6" w:rsidRPr="00C41367">
        <w:rPr>
          <w:rFonts w:asciiTheme="majorHAnsi" w:hAnsiTheme="majorHAnsi"/>
          <w:i/>
          <w:sz w:val="22"/>
          <w:szCs w:val="24"/>
          <w:lang w:val="fr-FR"/>
        </w:rPr>
        <w:t>, 2007</w:t>
      </w:r>
      <w:r w:rsidR="00A95A10" w:rsidRPr="00C41367">
        <w:rPr>
          <w:rFonts w:asciiTheme="majorHAnsi" w:hAnsiTheme="majorHAnsi"/>
          <w:i/>
          <w:sz w:val="22"/>
          <w:szCs w:val="24"/>
          <w:lang w:val="fr-FR"/>
        </w:rPr>
        <w:t>.</w:t>
      </w:r>
    </w:p>
    <w:sectPr w:rsidR="00D74981" w:rsidRPr="00C41367" w:rsidSect="007F3257">
      <w:headerReference w:type="even" r:id="rId9"/>
      <w:headerReference w:type="default" r:id="rId10"/>
      <w:footerReference w:type="even" r:id="rId11"/>
      <w:footerReference w:type="default" r:id="rId12"/>
      <w:headerReference w:type="first" r:id="rId13"/>
      <w:footerReference w:type="first" r:id="rId14"/>
      <w:pgSz w:w="12240" w:h="15840"/>
      <w:pgMar w:top="426" w:right="758" w:bottom="720" w:left="709"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15596" w:rsidRDefault="00415596">
      <w:pPr>
        <w:spacing w:after="0"/>
      </w:pPr>
      <w:r>
        <w:separator/>
      </w:r>
    </w:p>
  </w:endnote>
  <w:endnote w:type="continuationSeparator" w:id="1">
    <w:p w:rsidR="00415596" w:rsidRDefault="004155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yuthaya">
    <w:panose1 w:val="000004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5596" w:rsidRDefault="0041559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5596" w:rsidRDefault="00415596" w:rsidP="00732C0C">
    <w:pPr>
      <w:pStyle w:val="Footer"/>
      <w:jc w:val="center"/>
    </w:pPr>
    <w:r>
      <w:t>5455 De Gaspé, espace 108, Montréal, Québec, H2T 3B3, T : 514-907-4535</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5596" w:rsidRDefault="0041559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15596" w:rsidRDefault="00415596">
      <w:pPr>
        <w:spacing w:after="0"/>
      </w:pPr>
      <w:r>
        <w:separator/>
      </w:r>
    </w:p>
  </w:footnote>
  <w:footnote w:type="continuationSeparator" w:id="1">
    <w:p w:rsidR="00415596" w:rsidRDefault="0041559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5596" w:rsidRDefault="0041559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5596" w:rsidRDefault="00415596">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5596" w:rsidRDefault="0041559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A627E4D"/>
    <w:multiLevelType w:val="hybridMultilevel"/>
    <w:tmpl w:val="BDBEBA34"/>
    <w:lvl w:ilvl="0" w:tplc="6FD227E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D73C47"/>
    <w:rsid w:val="00014F2B"/>
    <w:rsid w:val="0001585E"/>
    <w:rsid w:val="00020961"/>
    <w:rsid w:val="000267D2"/>
    <w:rsid w:val="00037282"/>
    <w:rsid w:val="000500C7"/>
    <w:rsid w:val="00083F38"/>
    <w:rsid w:val="000D30B5"/>
    <w:rsid w:val="000D3787"/>
    <w:rsid w:val="000F465A"/>
    <w:rsid w:val="000F55A9"/>
    <w:rsid w:val="000F69F2"/>
    <w:rsid w:val="00132D6C"/>
    <w:rsid w:val="001844E0"/>
    <w:rsid w:val="001D6429"/>
    <w:rsid w:val="0020492F"/>
    <w:rsid w:val="002112F6"/>
    <w:rsid w:val="002120EF"/>
    <w:rsid w:val="002316E2"/>
    <w:rsid w:val="00235AF0"/>
    <w:rsid w:val="00265DAE"/>
    <w:rsid w:val="00267412"/>
    <w:rsid w:val="00282B67"/>
    <w:rsid w:val="002A7825"/>
    <w:rsid w:val="002B1B63"/>
    <w:rsid w:val="002B394D"/>
    <w:rsid w:val="002F3A88"/>
    <w:rsid w:val="002F3E41"/>
    <w:rsid w:val="002F5215"/>
    <w:rsid w:val="00302175"/>
    <w:rsid w:val="0032295B"/>
    <w:rsid w:val="00322F60"/>
    <w:rsid w:val="00367FEF"/>
    <w:rsid w:val="003A7783"/>
    <w:rsid w:val="003E13A0"/>
    <w:rsid w:val="003E19DD"/>
    <w:rsid w:val="003F77BA"/>
    <w:rsid w:val="00415596"/>
    <w:rsid w:val="00442729"/>
    <w:rsid w:val="004B6A65"/>
    <w:rsid w:val="004C7BB9"/>
    <w:rsid w:val="004F75D5"/>
    <w:rsid w:val="00510EAA"/>
    <w:rsid w:val="00523F0D"/>
    <w:rsid w:val="005C3F55"/>
    <w:rsid w:val="005E302B"/>
    <w:rsid w:val="005E648F"/>
    <w:rsid w:val="00605AAC"/>
    <w:rsid w:val="00640CF3"/>
    <w:rsid w:val="0066342F"/>
    <w:rsid w:val="00684A82"/>
    <w:rsid w:val="006A283B"/>
    <w:rsid w:val="006C09FC"/>
    <w:rsid w:val="006D1E76"/>
    <w:rsid w:val="006D6514"/>
    <w:rsid w:val="006E0430"/>
    <w:rsid w:val="00723148"/>
    <w:rsid w:val="00732C0C"/>
    <w:rsid w:val="00743D57"/>
    <w:rsid w:val="007556C6"/>
    <w:rsid w:val="00771406"/>
    <w:rsid w:val="007A666D"/>
    <w:rsid w:val="007F3257"/>
    <w:rsid w:val="00804E6A"/>
    <w:rsid w:val="0082492C"/>
    <w:rsid w:val="008A16D2"/>
    <w:rsid w:val="008D3622"/>
    <w:rsid w:val="008E3350"/>
    <w:rsid w:val="00901407"/>
    <w:rsid w:val="00972B98"/>
    <w:rsid w:val="009C6D01"/>
    <w:rsid w:val="00A0400D"/>
    <w:rsid w:val="00A225AD"/>
    <w:rsid w:val="00A55C20"/>
    <w:rsid w:val="00A55EB9"/>
    <w:rsid w:val="00A654B8"/>
    <w:rsid w:val="00A80E34"/>
    <w:rsid w:val="00A85420"/>
    <w:rsid w:val="00A91A2C"/>
    <w:rsid w:val="00A95A10"/>
    <w:rsid w:val="00A96E57"/>
    <w:rsid w:val="00AC2C02"/>
    <w:rsid w:val="00AD25B8"/>
    <w:rsid w:val="00AE3D9B"/>
    <w:rsid w:val="00AF4657"/>
    <w:rsid w:val="00B056DD"/>
    <w:rsid w:val="00B10603"/>
    <w:rsid w:val="00B1752C"/>
    <w:rsid w:val="00B259FB"/>
    <w:rsid w:val="00B2727D"/>
    <w:rsid w:val="00B33C17"/>
    <w:rsid w:val="00B61516"/>
    <w:rsid w:val="00B62551"/>
    <w:rsid w:val="00BA09AF"/>
    <w:rsid w:val="00BE1ECC"/>
    <w:rsid w:val="00C249F7"/>
    <w:rsid w:val="00C26144"/>
    <w:rsid w:val="00C2654E"/>
    <w:rsid w:val="00C41367"/>
    <w:rsid w:val="00C54B86"/>
    <w:rsid w:val="00C57305"/>
    <w:rsid w:val="00C90B3B"/>
    <w:rsid w:val="00C9342F"/>
    <w:rsid w:val="00CC7EC2"/>
    <w:rsid w:val="00CE12EB"/>
    <w:rsid w:val="00CF2F94"/>
    <w:rsid w:val="00D03EAE"/>
    <w:rsid w:val="00D1635B"/>
    <w:rsid w:val="00D3243F"/>
    <w:rsid w:val="00D45ED3"/>
    <w:rsid w:val="00D73C47"/>
    <w:rsid w:val="00D74981"/>
    <w:rsid w:val="00D75783"/>
    <w:rsid w:val="00D81DFE"/>
    <w:rsid w:val="00DE56E3"/>
    <w:rsid w:val="00DF33A6"/>
    <w:rsid w:val="00E0458C"/>
    <w:rsid w:val="00E31C20"/>
    <w:rsid w:val="00E759E0"/>
    <w:rsid w:val="00EC3E5E"/>
    <w:rsid w:val="00EE3F9D"/>
    <w:rsid w:val="00F25519"/>
    <w:rsid w:val="00F5294D"/>
    <w:rsid w:val="00F739A5"/>
    <w:rsid w:val="00F7649A"/>
    <w:rsid w:val="00F829EB"/>
    <w:rsid w:val="00F918C9"/>
    <w:rsid w:val="00FA3701"/>
    <w:rsid w:val="00FA7933"/>
  </w:rsids>
  <m:mathPr>
    <m:mathFont m:val="Ayuthaya"/>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atentStyles>
  <w:style w:type="paragraph" w:default="1" w:styleId="Normal">
    <w:name w:val="Normal"/>
    <w:qFormat/>
    <w:rsid w:val="00F469B4"/>
    <w:rPr>
      <w:rFonts w:ascii="Arial" w:hAnsi="Arial"/>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rsid w:val="00D73C47"/>
    <w:pPr>
      <w:spacing w:after="0"/>
      <w:jc w:val="both"/>
    </w:pPr>
    <w:rPr>
      <w:rFonts w:eastAsia="Times New Roman" w:cs="Times New Roman"/>
      <w:lang w:val="fr-FR" w:eastAsia="fr-FR"/>
    </w:rPr>
  </w:style>
  <w:style w:type="character" w:customStyle="1" w:styleId="BodyText2Char">
    <w:name w:val="Body Text 2 Char"/>
    <w:basedOn w:val="DefaultParagraphFont"/>
    <w:link w:val="BodyText2"/>
    <w:rsid w:val="00D73C47"/>
    <w:rPr>
      <w:rFonts w:ascii="Arial" w:eastAsia="Times New Roman" w:hAnsi="Arial" w:cs="Times New Roman"/>
      <w:lang w:eastAsia="fr-FR"/>
    </w:rPr>
  </w:style>
  <w:style w:type="paragraph" w:styleId="Header">
    <w:name w:val="header"/>
    <w:basedOn w:val="Normal"/>
    <w:link w:val="HeaderChar"/>
    <w:rsid w:val="00732C0C"/>
    <w:pPr>
      <w:tabs>
        <w:tab w:val="center" w:pos="4320"/>
        <w:tab w:val="right" w:pos="8640"/>
      </w:tabs>
      <w:spacing w:after="0"/>
    </w:pPr>
  </w:style>
  <w:style w:type="character" w:customStyle="1" w:styleId="HeaderChar">
    <w:name w:val="Header Char"/>
    <w:basedOn w:val="DefaultParagraphFont"/>
    <w:link w:val="Header"/>
    <w:rsid w:val="00732C0C"/>
    <w:rPr>
      <w:rFonts w:ascii="Arial" w:hAnsi="Arial"/>
      <w:lang w:val="fr-CA"/>
    </w:rPr>
  </w:style>
  <w:style w:type="paragraph" w:styleId="Footer">
    <w:name w:val="footer"/>
    <w:basedOn w:val="Normal"/>
    <w:link w:val="FooterChar"/>
    <w:rsid w:val="00732C0C"/>
    <w:pPr>
      <w:tabs>
        <w:tab w:val="center" w:pos="4320"/>
        <w:tab w:val="right" w:pos="8640"/>
      </w:tabs>
      <w:spacing w:after="0"/>
    </w:pPr>
  </w:style>
  <w:style w:type="character" w:customStyle="1" w:styleId="FooterChar">
    <w:name w:val="Footer Char"/>
    <w:basedOn w:val="DefaultParagraphFont"/>
    <w:link w:val="Footer"/>
    <w:rsid w:val="00732C0C"/>
    <w:rPr>
      <w:rFonts w:ascii="Arial" w:hAnsi="Arial"/>
      <w:lang w:val="fr-CA"/>
    </w:rPr>
  </w:style>
  <w:style w:type="paragraph" w:styleId="ListParagraph">
    <w:name w:val="List Paragraph"/>
    <w:basedOn w:val="Normal"/>
    <w:rsid w:val="003E13A0"/>
    <w:pPr>
      <w:ind w:left="720"/>
      <w:contextualSpacing/>
    </w:pPr>
  </w:style>
  <w:style w:type="character" w:styleId="Strong">
    <w:name w:val="Strong"/>
    <w:basedOn w:val="DefaultParagraphFont"/>
    <w:uiPriority w:val="22"/>
    <w:qFormat/>
    <w:rsid w:val="00743D57"/>
    <w:rPr>
      <w:b/>
      <w:bCs/>
    </w:rPr>
  </w:style>
  <w:style w:type="paragraph" w:styleId="BalloonText">
    <w:name w:val="Balloon Text"/>
    <w:basedOn w:val="Normal"/>
    <w:link w:val="BalloonTextChar"/>
    <w:rsid w:val="006D1E7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D1E76"/>
    <w:rPr>
      <w:rFonts w:ascii="Lucida Grande" w:hAnsi="Lucida Grande" w:cs="Lucida Grande"/>
      <w:sz w:val="18"/>
      <w:szCs w:val="18"/>
      <w:lang w:val="fr-CA"/>
    </w:rPr>
  </w:style>
  <w:style w:type="paragraph" w:styleId="NormalWeb">
    <w:name w:val="Normal (Web)"/>
    <w:basedOn w:val="Normal"/>
    <w:uiPriority w:val="99"/>
    <w:unhideWhenUsed/>
    <w:rsid w:val="007F3257"/>
    <w:pPr>
      <w:spacing w:before="100" w:beforeAutospacing="1" w:after="100" w:afterAutospacing="1"/>
    </w:pPr>
    <w:rPr>
      <w:rFonts w:ascii="Times" w:hAnsi="Times" w:cs="Times New Roman"/>
      <w:sz w:val="20"/>
      <w:szCs w:val="20"/>
      <w:lang w:eastAsia="fr-FR"/>
    </w:rPr>
  </w:style>
  <w:style w:type="character" w:styleId="Emphasis">
    <w:name w:val="Emphasis"/>
    <w:basedOn w:val="DefaultParagraphFont"/>
    <w:uiPriority w:val="20"/>
    <w:qFormat/>
    <w:rsid w:val="007F32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atentStyles>
  <w:style w:type="paragraph" w:default="1" w:styleId="Normal">
    <w:name w:val="Normal"/>
    <w:qFormat/>
    <w:rsid w:val="00F469B4"/>
    <w:rPr>
      <w:rFonts w:ascii="Arial" w:hAnsi="Arial"/>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D73C47"/>
    <w:pPr>
      <w:spacing w:after="0"/>
      <w:jc w:val="both"/>
    </w:pPr>
    <w:rPr>
      <w:rFonts w:eastAsia="Times New Roman" w:cs="Times New Roman"/>
      <w:lang w:val="fr-FR" w:eastAsia="fr-FR"/>
    </w:rPr>
  </w:style>
  <w:style w:type="character" w:customStyle="1" w:styleId="Corpsdetexte2Car">
    <w:name w:val="Corps de texte 2 Car"/>
    <w:basedOn w:val="Policepardfaut"/>
    <w:link w:val="Corpsdetexte2"/>
    <w:rsid w:val="00D73C47"/>
    <w:rPr>
      <w:rFonts w:ascii="Arial" w:eastAsia="Times New Roman" w:hAnsi="Arial" w:cs="Times New Roman"/>
      <w:lang w:eastAsia="fr-FR"/>
    </w:rPr>
  </w:style>
  <w:style w:type="paragraph" w:styleId="En-tte">
    <w:name w:val="header"/>
    <w:basedOn w:val="Normal"/>
    <w:link w:val="En-tteCar"/>
    <w:rsid w:val="00732C0C"/>
    <w:pPr>
      <w:tabs>
        <w:tab w:val="center" w:pos="4320"/>
        <w:tab w:val="right" w:pos="8640"/>
      </w:tabs>
      <w:spacing w:after="0"/>
    </w:pPr>
  </w:style>
  <w:style w:type="character" w:customStyle="1" w:styleId="En-tteCar">
    <w:name w:val="En-tête Car"/>
    <w:basedOn w:val="Policepardfaut"/>
    <w:link w:val="En-tte"/>
    <w:rsid w:val="00732C0C"/>
    <w:rPr>
      <w:rFonts w:ascii="Arial" w:hAnsi="Arial"/>
      <w:lang w:val="fr-CA"/>
    </w:rPr>
  </w:style>
  <w:style w:type="paragraph" w:styleId="Pieddepage">
    <w:name w:val="footer"/>
    <w:basedOn w:val="Normal"/>
    <w:link w:val="PieddepageCar"/>
    <w:rsid w:val="00732C0C"/>
    <w:pPr>
      <w:tabs>
        <w:tab w:val="center" w:pos="4320"/>
        <w:tab w:val="right" w:pos="8640"/>
      </w:tabs>
      <w:spacing w:after="0"/>
    </w:pPr>
  </w:style>
  <w:style w:type="character" w:customStyle="1" w:styleId="PieddepageCar">
    <w:name w:val="Pied de page Car"/>
    <w:basedOn w:val="Policepardfaut"/>
    <w:link w:val="Pieddepage"/>
    <w:rsid w:val="00732C0C"/>
    <w:rPr>
      <w:rFonts w:ascii="Arial" w:hAnsi="Arial"/>
      <w:lang w:val="fr-CA"/>
    </w:rPr>
  </w:style>
  <w:style w:type="paragraph" w:styleId="Paragraphedeliste">
    <w:name w:val="List Paragraph"/>
    <w:basedOn w:val="Normal"/>
    <w:rsid w:val="003E13A0"/>
    <w:pPr>
      <w:ind w:left="720"/>
      <w:contextualSpacing/>
    </w:pPr>
  </w:style>
  <w:style w:type="character" w:styleId="lev">
    <w:name w:val="Strong"/>
    <w:basedOn w:val="Policepardfaut"/>
    <w:uiPriority w:val="22"/>
    <w:qFormat/>
    <w:rsid w:val="00743D57"/>
    <w:rPr>
      <w:b/>
      <w:bCs/>
    </w:rPr>
  </w:style>
  <w:style w:type="paragraph" w:styleId="Textedebulles">
    <w:name w:val="Balloon Text"/>
    <w:basedOn w:val="Normal"/>
    <w:link w:val="TextedebullesCar"/>
    <w:rsid w:val="006D1E76"/>
    <w:pPr>
      <w:spacing w:after="0"/>
    </w:pPr>
    <w:rPr>
      <w:rFonts w:ascii="Lucida Grande" w:hAnsi="Lucida Grande" w:cs="Lucida Grande"/>
      <w:sz w:val="18"/>
      <w:szCs w:val="18"/>
    </w:rPr>
  </w:style>
  <w:style w:type="character" w:customStyle="1" w:styleId="TextedebullesCar">
    <w:name w:val="Texte de bulles Car"/>
    <w:basedOn w:val="Policepardfaut"/>
    <w:link w:val="Textedebulles"/>
    <w:rsid w:val="006D1E76"/>
    <w:rPr>
      <w:rFonts w:ascii="Lucida Grande" w:hAnsi="Lucida Grande" w:cs="Lucida Grande"/>
      <w:sz w:val="18"/>
      <w:szCs w:val="18"/>
      <w:lang w:val="fr-CA"/>
    </w:rPr>
  </w:style>
  <w:style w:type="paragraph" w:styleId="NormalWeb">
    <w:name w:val="Normal (Web)"/>
    <w:basedOn w:val="Normal"/>
    <w:uiPriority w:val="99"/>
    <w:unhideWhenUsed/>
    <w:rsid w:val="007F3257"/>
    <w:pPr>
      <w:spacing w:before="100" w:beforeAutospacing="1" w:after="100" w:afterAutospacing="1"/>
    </w:pPr>
    <w:rPr>
      <w:rFonts w:ascii="Times" w:hAnsi="Times" w:cs="Times New Roman"/>
      <w:sz w:val="20"/>
      <w:szCs w:val="20"/>
      <w:lang w:eastAsia="fr-FR"/>
    </w:rPr>
  </w:style>
  <w:style w:type="character" w:styleId="Accentuation">
    <w:name w:val="Emphasis"/>
    <w:basedOn w:val="Policepardfaut"/>
    <w:uiPriority w:val="20"/>
    <w:qFormat/>
    <w:rsid w:val="007F3257"/>
    <w:rPr>
      <w:i/>
      <w:iCs/>
    </w:rPr>
  </w:style>
</w:styles>
</file>

<file path=word/webSettings.xml><?xml version="1.0" encoding="utf-8"?>
<w:webSettings xmlns:r="http://schemas.openxmlformats.org/officeDocument/2006/relationships" xmlns:w="http://schemas.openxmlformats.org/wordprocessingml/2006/main">
  <w:divs>
    <w:div w:id="1209994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373</Words>
  <Characters>2127</Characters>
  <Application>Microsoft Word 12.0.0</Application>
  <DocSecurity>0</DocSecurity>
  <Lines>17</Lines>
  <Paragraphs>4</Paragraphs>
  <ScaleCrop>false</ScaleCrop>
  <Company>occurrence</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Maria Daigneault</dc:creator>
  <cp:keywords/>
  <cp:lastModifiedBy>Lili</cp:lastModifiedBy>
  <cp:revision>7</cp:revision>
  <cp:lastPrinted>2015-12-01T20:11:00Z</cp:lastPrinted>
  <dcterms:created xsi:type="dcterms:W3CDTF">2016-04-16T17:20:00Z</dcterms:created>
  <dcterms:modified xsi:type="dcterms:W3CDTF">2016-04-27T20:00:00Z</dcterms:modified>
</cp:coreProperties>
</file>